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57A1" w14:textId="77777777" w:rsidR="00401E65" w:rsidRDefault="00A84170">
      <w:pPr>
        <w:rPr>
          <w:rFonts w:ascii="Times New Roman" w:hAnsi="Times New Roman" w:cs="Times New Roman"/>
        </w:rPr>
      </w:pPr>
      <w:r w:rsidRPr="00A84170">
        <w:rPr>
          <w:rFonts w:ascii="Times New Roman" w:hAnsi="Times New Roman" w:cs="Times New Roman"/>
          <w:b/>
        </w:rPr>
        <w:t>Supplementary Table 1.</w:t>
      </w:r>
      <w:r w:rsidRPr="00A84170">
        <w:rPr>
          <w:rFonts w:ascii="Times New Roman" w:hAnsi="Times New Roman" w:cs="Times New Roman"/>
        </w:rPr>
        <w:t xml:space="preserve"> Multivariable logistic regression examining association of patient characteristics with types of thoracic aortic disease</w:t>
      </w:r>
    </w:p>
    <w:p w14:paraId="18637663" w14:textId="77777777" w:rsidR="00A84170" w:rsidRDefault="00A84170">
      <w:pPr>
        <w:rPr>
          <w:rFonts w:ascii="Times New Roman" w:hAnsi="Times New Roman" w:cs="Times New Roman"/>
        </w:rPr>
      </w:pPr>
    </w:p>
    <w:tbl>
      <w:tblPr>
        <w:tblW w:w="12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87"/>
        <w:gridCol w:w="765"/>
        <w:gridCol w:w="736"/>
        <w:gridCol w:w="706"/>
        <w:gridCol w:w="741"/>
        <w:gridCol w:w="1108"/>
        <w:gridCol w:w="702"/>
        <w:gridCol w:w="741"/>
        <w:gridCol w:w="1116"/>
        <w:gridCol w:w="706"/>
        <w:gridCol w:w="766"/>
        <w:gridCol w:w="1446"/>
      </w:tblGrid>
      <w:tr w:rsidR="00A84170" w:rsidRPr="00A84170" w14:paraId="37BD0BB2" w14:textId="77777777" w:rsidTr="00A84170">
        <w:trPr>
          <w:trHeight w:val="644"/>
        </w:trPr>
        <w:tc>
          <w:tcPr>
            <w:tcW w:w="18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6CF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18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E22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Ascending aortic aneurysms</w:t>
            </w:r>
          </w:p>
        </w:tc>
        <w:tc>
          <w:tcPr>
            <w:tcW w:w="255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CD8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Descending aortic aneurysms</w:t>
            </w:r>
          </w:p>
        </w:tc>
        <w:tc>
          <w:tcPr>
            <w:tcW w:w="255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B7D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Type A aortic dissection</w:t>
            </w:r>
          </w:p>
        </w:tc>
        <w:tc>
          <w:tcPr>
            <w:tcW w:w="291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7A4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Type B aortic dissection</w:t>
            </w:r>
          </w:p>
        </w:tc>
      </w:tr>
      <w:tr w:rsidR="00A84170" w:rsidRPr="00A84170" w14:paraId="76658BAC" w14:textId="77777777" w:rsidTr="00A84170">
        <w:trPr>
          <w:trHeight w:val="861"/>
        </w:trPr>
        <w:tc>
          <w:tcPr>
            <w:tcW w:w="183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A767DB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84F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978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0A0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7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B5A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1B2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D1C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AFF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379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0B3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7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571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990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4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67F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P value</w:t>
            </w:r>
          </w:p>
        </w:tc>
      </w:tr>
      <w:tr w:rsidR="00A84170" w:rsidRPr="00A84170" w14:paraId="6E0D878A" w14:textId="77777777" w:rsidTr="00A84170">
        <w:trPr>
          <w:trHeight w:val="644"/>
        </w:trPr>
        <w:tc>
          <w:tcPr>
            <w:tcW w:w="1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40B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SRC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8B3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2.49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C72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2.19-2.83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D48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2.6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-43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CD3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3.09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507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2.51-3.81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8F2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2.1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-26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601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2.41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866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1.55-3.72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0A0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0.000082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CA2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2.90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B7B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2.08-4.06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27D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4.1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</w:tr>
      <w:tr w:rsidR="00A84170" w:rsidRPr="00A84170" w14:paraId="4D9E924D" w14:textId="77777777" w:rsidTr="00A84170">
        <w:trPr>
          <w:trHeight w:val="644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BAD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BAA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4AD676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8.25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B64B51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5.36-13.18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183B83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2.6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-20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53F5B7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3.38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AA5C31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1.92-6.23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43B47B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0.000045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13B0DF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192EE4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1.0-11.0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CCC132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C08891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3.70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E7F950B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1.52-10.38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F85732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0.0066</w:t>
            </w:r>
          </w:p>
        </w:tc>
      </w:tr>
      <w:tr w:rsidR="00A84170" w:rsidRPr="00A84170" w14:paraId="3E106BCD" w14:textId="77777777" w:rsidTr="00A84170">
        <w:trPr>
          <w:trHeight w:val="644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819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Female sex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741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0.39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885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0.34-0.44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963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2.4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-44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BEE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5DD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0.69-1.04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EA5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B33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0.60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2EC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0.39-0.91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9A8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48D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25B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0.68-1.29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D39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0.70</w:t>
            </w:r>
          </w:p>
        </w:tc>
      </w:tr>
      <w:tr w:rsidR="00A84170" w:rsidRPr="00A84170" w14:paraId="4E5BEC28" w14:textId="77777777" w:rsidTr="00A84170">
        <w:trPr>
          <w:trHeight w:val="644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5B6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818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1.02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CC9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1.02-1.03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76F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2.4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-22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594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1.02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626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1.01-1.03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645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1.4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C7B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02E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0.97-1.00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846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428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159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0.99-1.02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540B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0.32</w:t>
            </w:r>
          </w:p>
        </w:tc>
      </w:tr>
      <w:tr w:rsidR="00A84170" w:rsidRPr="00A84170" w14:paraId="7F907851" w14:textId="77777777" w:rsidTr="00A84170">
        <w:trPr>
          <w:trHeight w:val="644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A34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Hypertension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D87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2.11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7EB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1.77-2.53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B1C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4.7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13B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3.20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175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2.30-4.55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144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2.2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15E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4.07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DDF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2.23-7.87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21A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0.00001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830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2.86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63A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1.80-4.70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F6A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0.00002</w:t>
            </w:r>
          </w:p>
        </w:tc>
      </w:tr>
      <w:tr w:rsidR="00A84170" w:rsidRPr="00A84170" w14:paraId="5DAECFDB" w14:textId="77777777" w:rsidTr="00A84170">
        <w:trPr>
          <w:trHeight w:val="644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C8F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Hyperlipidemia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8A3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1.33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3BB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1.16-1.52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DBB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4.1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540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41C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0.95-1.46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095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3D1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11B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0.79-1.90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7CA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0C3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F23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0.91-1.80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30C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0.16</w:t>
            </w:r>
          </w:p>
        </w:tc>
      </w:tr>
      <w:tr w:rsidR="00A84170" w:rsidRPr="00A84170" w14:paraId="412DC76C" w14:textId="77777777" w:rsidTr="00A84170">
        <w:trPr>
          <w:trHeight w:val="644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D9C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Diabetes mellitus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88B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0.62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D3B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0.53-0.72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D70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1.7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C11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0.44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8D5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0.34-0.57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F68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4.1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6E6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0.45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5B4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0.26-0.75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CE6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093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0.36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B89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0.22-0.55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D17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5.0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</w:tr>
      <w:tr w:rsidR="00A84170" w:rsidRPr="00A84170" w14:paraId="3445A2E0" w14:textId="77777777" w:rsidTr="00A84170">
        <w:trPr>
          <w:trHeight w:val="829"/>
        </w:trPr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5F5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Chronic kidney disease</w:t>
            </w:r>
          </w:p>
        </w:tc>
        <w:tc>
          <w:tcPr>
            <w:tcW w:w="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5B2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A26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0.91-1.25</w:t>
            </w: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B66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C88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1.43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F29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1.12-1.82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454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0.0034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426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520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0.68-2.01</w:t>
            </w:r>
          </w:p>
        </w:tc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794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F68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58C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0.60-1.44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0D0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0.8</w:t>
            </w:r>
          </w:p>
        </w:tc>
      </w:tr>
    </w:tbl>
    <w:p w14:paraId="6E863819" w14:textId="77777777" w:rsidR="00A84170" w:rsidRDefault="00A84170">
      <w:pPr>
        <w:rPr>
          <w:rFonts w:ascii="Times New Roman" w:hAnsi="Times New Roman" w:cs="Times New Roman"/>
        </w:rPr>
      </w:pPr>
    </w:p>
    <w:p w14:paraId="2E231749" w14:textId="77777777" w:rsidR="00A84170" w:rsidRDefault="00A84170">
      <w:pPr>
        <w:rPr>
          <w:rFonts w:ascii="Times New Roman" w:hAnsi="Times New Roman" w:cs="Times New Roman"/>
        </w:rPr>
      </w:pPr>
    </w:p>
    <w:p w14:paraId="13411D45" w14:textId="77777777" w:rsidR="00A84170" w:rsidRDefault="00A84170">
      <w:pPr>
        <w:rPr>
          <w:rFonts w:ascii="Times New Roman" w:hAnsi="Times New Roman" w:cs="Times New Roman"/>
        </w:rPr>
      </w:pPr>
    </w:p>
    <w:p w14:paraId="440C9A10" w14:textId="77777777" w:rsidR="00A84170" w:rsidRDefault="00A84170">
      <w:pPr>
        <w:rPr>
          <w:rFonts w:ascii="Times New Roman" w:hAnsi="Times New Roman" w:cs="Times New Roman"/>
        </w:rPr>
      </w:pPr>
    </w:p>
    <w:p w14:paraId="327F21EB" w14:textId="77777777" w:rsidR="00A84170" w:rsidRDefault="00A84170">
      <w:pPr>
        <w:rPr>
          <w:rFonts w:ascii="Times New Roman" w:hAnsi="Times New Roman" w:cs="Times New Roman"/>
        </w:rPr>
      </w:pPr>
      <w:r w:rsidRPr="00A84170">
        <w:rPr>
          <w:rFonts w:ascii="Times New Roman" w:hAnsi="Times New Roman" w:cs="Times New Roman"/>
          <w:b/>
        </w:rPr>
        <w:lastRenderedPageBreak/>
        <w:t>Supplementary Table 2.</w:t>
      </w:r>
      <w:r w:rsidRPr="00A84170">
        <w:rPr>
          <w:rFonts w:ascii="Times New Roman" w:hAnsi="Times New Roman" w:cs="Times New Roman"/>
        </w:rPr>
        <w:t xml:space="preserve"> Multivariable logistic regression </w:t>
      </w:r>
      <w:bookmarkStart w:id="0" w:name="_GoBack"/>
      <w:bookmarkEnd w:id="0"/>
      <w:r w:rsidRPr="00A84170">
        <w:rPr>
          <w:rFonts w:ascii="Times New Roman" w:hAnsi="Times New Roman" w:cs="Times New Roman"/>
        </w:rPr>
        <w:t>examining association of bovine aortic arch with aortic disease</w:t>
      </w:r>
    </w:p>
    <w:p w14:paraId="5245007F" w14:textId="77777777" w:rsidR="00A84170" w:rsidRDefault="00A84170">
      <w:pPr>
        <w:rPr>
          <w:rFonts w:ascii="Times New Roman" w:hAnsi="Times New Roman" w:cs="Times New Roman"/>
        </w:rPr>
      </w:pPr>
    </w:p>
    <w:tbl>
      <w:tblPr>
        <w:tblW w:w="11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412"/>
        <w:gridCol w:w="1890"/>
        <w:gridCol w:w="1341"/>
        <w:gridCol w:w="1809"/>
        <w:gridCol w:w="1890"/>
        <w:gridCol w:w="1080"/>
      </w:tblGrid>
      <w:tr w:rsidR="00A84170" w:rsidRPr="00A84170" w14:paraId="4832AE42" w14:textId="77777777" w:rsidTr="00A84170">
        <w:trPr>
          <w:trHeight w:val="840"/>
        </w:trPr>
        <w:tc>
          <w:tcPr>
            <w:tcW w:w="23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C30F6F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464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D7EE14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Bovine Aortic Arch (N = 1,678)</w:t>
            </w:r>
          </w:p>
        </w:tc>
        <w:tc>
          <w:tcPr>
            <w:tcW w:w="477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7955D8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Bovine Aortic Arch (N = 35,498)</w:t>
            </w:r>
          </w:p>
        </w:tc>
      </w:tr>
      <w:tr w:rsidR="00A84170" w:rsidRPr="00A84170" w14:paraId="51CD6EC1" w14:textId="77777777" w:rsidTr="00A84170">
        <w:trPr>
          <w:trHeight w:val="42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B53F11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E55EF4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1C864E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95% Confidence Interval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FD3FF6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2F92A0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BCED7D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93C1A6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P value</w:t>
            </w:r>
          </w:p>
        </w:tc>
      </w:tr>
      <w:tr w:rsidR="00A84170" w:rsidRPr="00A84170" w14:paraId="58C0A384" w14:textId="77777777" w:rsidTr="00A84170">
        <w:trPr>
          <w:trHeight w:val="915"/>
        </w:trPr>
        <w:tc>
          <w:tcPr>
            <w:tcW w:w="2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11EC8B0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Thoracic aortic disease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505FB5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7.33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8794D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5.01-10.98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966C9D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1.8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-23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759F1C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7.69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09D53C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6.42-9.17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EA4F10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3.2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-111</w:t>
            </w:r>
          </w:p>
        </w:tc>
      </w:tr>
      <w:tr w:rsidR="00A84170" w:rsidRPr="00A84170" w14:paraId="0D865EA9" w14:textId="77777777" w:rsidTr="00A84170">
        <w:trPr>
          <w:trHeight w:val="915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14DDB5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Ascending aneurysm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2E4710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8.25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0D0B38C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5.36-13.18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184B67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2.6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B5893F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7.90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0319FC1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6.52-9.54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ACAB4C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2.1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-43</w:t>
            </w:r>
          </w:p>
        </w:tc>
      </w:tr>
      <w:tr w:rsidR="00A84170" w:rsidRPr="00A84170" w14:paraId="4EEF1122" w14:textId="77777777" w:rsidTr="00A84170">
        <w:trPr>
          <w:trHeight w:val="915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6EA327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Descending aneurysm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19FCEF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3.38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AD470D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1.92-6.23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2F9B30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0.000045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0562C5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6.29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4EF2DA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4.65-8.37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6B6D3FB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8.4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-35</w:t>
            </w:r>
          </w:p>
        </w:tc>
      </w:tr>
      <w:tr w:rsidR="00A84170" w:rsidRPr="00A84170" w14:paraId="22B9A12D" w14:textId="77777777" w:rsidTr="00A84170">
        <w:trPr>
          <w:trHeight w:val="915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471341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Type A dissection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5E8686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FF99ED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1.0-11.0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64F882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42634B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4.84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8C19C2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2.55-8.46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68FB905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2.0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</w:tr>
      <w:tr w:rsidR="00A84170" w:rsidRPr="00A84170" w14:paraId="65AFE6A2" w14:textId="77777777" w:rsidTr="00A84170">
        <w:trPr>
          <w:trHeight w:val="915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6690334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Type B dissection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5ACC32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3.70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FC759CE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1.52-10.38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DCCF4D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0.0066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ADB0253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5.37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EF518F8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3.30-8.35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BCBD4CF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1.0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</w:tr>
      <w:tr w:rsidR="00A84170" w:rsidRPr="00A84170" w14:paraId="70B0CE1A" w14:textId="77777777" w:rsidTr="00A84170">
        <w:trPr>
          <w:trHeight w:val="915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7FC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82FC21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Abdominal aortic aneurysm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B360C7A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2.95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3898487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1.7-5.2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DAE1192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0.00009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9E508D9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  <w:b/>
                <w:bCs/>
              </w:rPr>
              <w:t>2.56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2913B96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1.91-3.37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8EC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8A7994D" w14:textId="77777777" w:rsidR="00A84170" w:rsidRPr="00A84170" w:rsidRDefault="00A84170" w:rsidP="00A84170">
            <w:pPr>
              <w:rPr>
                <w:rFonts w:ascii="Times New Roman" w:hAnsi="Times New Roman" w:cs="Times New Roman"/>
              </w:rPr>
            </w:pPr>
            <w:r w:rsidRPr="00A84170">
              <w:rPr>
                <w:rFonts w:ascii="Times New Roman" w:hAnsi="Times New Roman" w:cs="Times New Roman"/>
              </w:rPr>
              <w:t>7.3 x 10</w:t>
            </w:r>
            <w:r w:rsidRPr="00A84170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</w:tr>
    </w:tbl>
    <w:p w14:paraId="49DFB5F4" w14:textId="77777777" w:rsidR="00A84170" w:rsidRPr="00A84170" w:rsidRDefault="00A84170">
      <w:pPr>
        <w:rPr>
          <w:rFonts w:ascii="Times New Roman" w:hAnsi="Times New Roman" w:cs="Times New Roman"/>
        </w:rPr>
      </w:pPr>
    </w:p>
    <w:sectPr w:rsidR="00A84170" w:rsidRPr="00A84170" w:rsidSect="00A84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70"/>
    <w:rsid w:val="000134EE"/>
    <w:rsid w:val="00017F20"/>
    <w:rsid w:val="00190601"/>
    <w:rsid w:val="001E30CE"/>
    <w:rsid w:val="001E45B6"/>
    <w:rsid w:val="002250DC"/>
    <w:rsid w:val="002C3BE4"/>
    <w:rsid w:val="003E2091"/>
    <w:rsid w:val="004314D7"/>
    <w:rsid w:val="004550D7"/>
    <w:rsid w:val="00496676"/>
    <w:rsid w:val="00540B73"/>
    <w:rsid w:val="0070278A"/>
    <w:rsid w:val="007170D8"/>
    <w:rsid w:val="007A1FF0"/>
    <w:rsid w:val="007F3ECD"/>
    <w:rsid w:val="008A4E84"/>
    <w:rsid w:val="008D745F"/>
    <w:rsid w:val="009B4340"/>
    <w:rsid w:val="00A84170"/>
    <w:rsid w:val="00AE06F0"/>
    <w:rsid w:val="00B34D6E"/>
    <w:rsid w:val="00B75AC1"/>
    <w:rsid w:val="00BA4DB7"/>
    <w:rsid w:val="00C01904"/>
    <w:rsid w:val="00C677B3"/>
    <w:rsid w:val="00C92A8B"/>
    <w:rsid w:val="00CD609E"/>
    <w:rsid w:val="00D07094"/>
    <w:rsid w:val="00D92228"/>
    <w:rsid w:val="00E2248C"/>
    <w:rsid w:val="00E377A4"/>
    <w:rsid w:val="00ED288A"/>
    <w:rsid w:val="00EF2CDF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44A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1613</Characters>
  <Application>Microsoft Macintosh Word</Application>
  <DocSecurity>0</DocSecurity>
  <Lines>322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Brownstein</dc:creator>
  <cp:keywords/>
  <dc:description/>
  <cp:lastModifiedBy>Adam Brownstein</cp:lastModifiedBy>
  <cp:revision>1</cp:revision>
  <dcterms:created xsi:type="dcterms:W3CDTF">2018-05-22T13:20:00Z</dcterms:created>
  <dcterms:modified xsi:type="dcterms:W3CDTF">2018-05-22T13:25:00Z</dcterms:modified>
</cp:coreProperties>
</file>