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4" w:rsidRPr="0062387B" w:rsidRDefault="00EF15E4" w:rsidP="00EF15E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</w:t>
      </w:r>
      <w:r w:rsidRPr="0062387B">
        <w:rPr>
          <w:rFonts w:cstheme="minorHAnsi"/>
          <w:b/>
          <w:sz w:val="24"/>
          <w:szCs w:val="24"/>
        </w:rPr>
        <w:t>stract</w:t>
      </w:r>
    </w:p>
    <w:p w:rsidR="00EF15E4" w:rsidRPr="0004770F" w:rsidRDefault="00EF15E4" w:rsidP="00EF15E4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2387B">
        <w:rPr>
          <w:rFonts w:cstheme="minorHAnsi"/>
          <w:b/>
          <w:sz w:val="24"/>
          <w:szCs w:val="24"/>
        </w:rPr>
        <w:t xml:space="preserve">Introduction: 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Cardiac Rehabilitation </w:t>
      </w:r>
      <w:r>
        <w:rPr>
          <w:rFonts w:eastAsia="Times New Roman" w:cstheme="minorHAnsi"/>
          <w:sz w:val="24"/>
          <w:szCs w:val="24"/>
          <w:lang w:eastAsia="en-GB"/>
        </w:rPr>
        <w:t xml:space="preserve">(CR) </w:t>
      </w:r>
      <w:r w:rsidRPr="0004770F">
        <w:rPr>
          <w:rFonts w:eastAsia="Times New Roman" w:cstheme="minorHAnsi"/>
          <w:sz w:val="24"/>
          <w:szCs w:val="24"/>
          <w:lang w:eastAsia="en-GB"/>
        </w:rPr>
        <w:t>is typically delivered in hospital</w:t>
      </w:r>
      <w:r>
        <w:rPr>
          <w:rFonts w:eastAsia="Times New Roman" w:cstheme="minorHAnsi"/>
          <w:sz w:val="24"/>
          <w:szCs w:val="24"/>
          <w:lang w:eastAsia="en-GB"/>
        </w:rPr>
        <w:t>-based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classes and is recommended to help people reduce the</w:t>
      </w:r>
      <w:r>
        <w:rPr>
          <w:rFonts w:eastAsia="Times New Roman" w:cstheme="minorHAnsi"/>
          <w:sz w:val="24"/>
          <w:szCs w:val="24"/>
          <w:lang w:eastAsia="en-GB"/>
        </w:rPr>
        <w:t>ir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risk of </w:t>
      </w:r>
      <w:r>
        <w:rPr>
          <w:rFonts w:eastAsia="Times New Roman" w:cstheme="minorHAnsi"/>
          <w:sz w:val="24"/>
          <w:szCs w:val="24"/>
          <w:lang w:eastAsia="en-GB"/>
        </w:rPr>
        <w:t>further cardiac events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. However, many </w:t>
      </w:r>
      <w:r>
        <w:rPr>
          <w:rFonts w:eastAsia="Times New Roman" w:cstheme="minorHAnsi"/>
          <w:sz w:val="24"/>
          <w:szCs w:val="24"/>
          <w:lang w:eastAsia="en-GB"/>
        </w:rPr>
        <w:t xml:space="preserve">eligible people are 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not completing the programme. </w:t>
      </w:r>
      <w:r>
        <w:rPr>
          <w:rFonts w:eastAsia="Times New Roman" w:cstheme="minorHAnsi"/>
          <w:sz w:val="24"/>
          <w:szCs w:val="24"/>
          <w:lang w:eastAsia="en-GB"/>
        </w:rPr>
        <w:t>T</w:t>
      </w:r>
      <w:r w:rsidRPr="0004770F">
        <w:rPr>
          <w:rFonts w:eastAsia="Times New Roman" w:cstheme="minorHAnsi"/>
          <w:sz w:val="24"/>
          <w:szCs w:val="24"/>
          <w:lang w:eastAsia="en-GB"/>
        </w:rPr>
        <w:t>his study ai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med to assess the feasibility </w:t>
      </w:r>
      <w:r w:rsidRPr="0004770F">
        <w:rPr>
          <w:rFonts w:eastAsia="Times New Roman" w:cstheme="minorHAnsi"/>
          <w:sz w:val="24"/>
          <w:szCs w:val="24"/>
          <w:lang w:eastAsia="en-GB"/>
        </w:rPr>
        <w:t>of delivering a web-based CR intervention for those who decli</w:t>
      </w:r>
      <w:r>
        <w:rPr>
          <w:rFonts w:eastAsia="Times New Roman" w:cstheme="minorHAnsi"/>
          <w:sz w:val="24"/>
          <w:szCs w:val="24"/>
          <w:lang w:eastAsia="en-GB"/>
        </w:rPr>
        <w:t xml:space="preserve">ne/ </w:t>
      </w:r>
      <w:r w:rsidRPr="0004770F">
        <w:rPr>
          <w:rFonts w:eastAsia="Times New Roman" w:cstheme="minorHAnsi"/>
          <w:sz w:val="24"/>
          <w:szCs w:val="24"/>
          <w:lang w:eastAsia="en-GB"/>
        </w:rPr>
        <w:t>drop</w:t>
      </w:r>
      <w:r w:rsidRPr="0062387B">
        <w:rPr>
          <w:rFonts w:eastAsia="Times New Roman" w:cstheme="minorHAnsi"/>
          <w:sz w:val="24"/>
          <w:szCs w:val="24"/>
          <w:lang w:eastAsia="en-GB"/>
        </w:rPr>
        <w:t>-</w:t>
      </w:r>
      <w:r w:rsidRPr="0004770F">
        <w:rPr>
          <w:rFonts w:eastAsia="Times New Roman" w:cstheme="minorHAnsi"/>
          <w:sz w:val="24"/>
          <w:szCs w:val="24"/>
          <w:lang w:eastAsia="en-GB"/>
        </w:rPr>
        <w:t>out from usual CR.</w:t>
      </w:r>
    </w:p>
    <w:p w:rsidR="00EF15E4" w:rsidRDefault="00EF15E4" w:rsidP="00EF15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2387B">
        <w:rPr>
          <w:rFonts w:eastAsia="Times New Roman" w:cstheme="minorHAnsi"/>
          <w:b/>
          <w:sz w:val="24"/>
          <w:szCs w:val="24"/>
          <w:lang w:eastAsia="en-GB"/>
        </w:rPr>
        <w:t xml:space="preserve">Intervention: 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a web-based </w:t>
      </w:r>
      <w:r>
        <w:rPr>
          <w:rFonts w:eastAsia="Times New Roman" w:cstheme="minorHAnsi"/>
          <w:sz w:val="24"/>
          <w:szCs w:val="24"/>
          <w:lang w:eastAsia="en-GB"/>
        </w:rPr>
        <w:t>CR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 programme for 6-</w:t>
      </w:r>
      <w:r>
        <w:rPr>
          <w:rFonts w:eastAsia="Times New Roman" w:cstheme="minorHAnsi"/>
          <w:sz w:val="24"/>
          <w:szCs w:val="24"/>
          <w:lang w:eastAsia="en-GB"/>
        </w:rPr>
        <w:t>months, facilitated with remote support.</w:t>
      </w:r>
    </w:p>
    <w:p w:rsidR="00EF15E4" w:rsidRPr="0004770F" w:rsidRDefault="00EF15E4" w:rsidP="00EF15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15E4" w:rsidRPr="0004770F" w:rsidRDefault="00EF15E4" w:rsidP="00EF15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4770F">
        <w:rPr>
          <w:rFonts w:eastAsia="Times New Roman" w:cstheme="minorHAnsi"/>
          <w:b/>
          <w:sz w:val="24"/>
          <w:szCs w:val="24"/>
          <w:lang w:eastAsia="en-GB"/>
        </w:rPr>
        <w:t>Methods: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Two-centre, randomised controlled feasibility trial. </w:t>
      </w:r>
      <w:r>
        <w:rPr>
          <w:rFonts w:eastAsia="Times New Roman" w:cstheme="minorHAnsi"/>
          <w:sz w:val="24"/>
          <w:szCs w:val="24"/>
          <w:lang w:eastAsia="en-GB"/>
        </w:rPr>
        <w:t>Patients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were randomly all</w:t>
      </w:r>
      <w:r>
        <w:rPr>
          <w:rFonts w:eastAsia="Times New Roman" w:cstheme="minorHAnsi"/>
          <w:sz w:val="24"/>
          <w:szCs w:val="24"/>
          <w:lang w:eastAsia="en-GB"/>
        </w:rPr>
        <w:t>ocated to web-based CR/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usual </w:t>
      </w:r>
      <w:r w:rsidRPr="0004770F">
        <w:rPr>
          <w:rFonts w:eastAsia="Times New Roman" w:cstheme="minorHAnsi"/>
          <w:sz w:val="24"/>
          <w:szCs w:val="24"/>
          <w:lang w:eastAsia="en-GB"/>
        </w:rPr>
        <w:t>care for 6-months. Data was collected to inform the design of a larger study: recruitment rates, quality of life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 (</w:t>
      </w:r>
      <w:proofErr w:type="spellStart"/>
      <w:r w:rsidRPr="0062387B">
        <w:rPr>
          <w:rFonts w:eastAsia="Times New Roman" w:cstheme="minorHAnsi"/>
          <w:sz w:val="24"/>
          <w:szCs w:val="24"/>
          <w:lang w:eastAsia="en-GB"/>
        </w:rPr>
        <w:t>Mac</w:t>
      </w:r>
      <w:r>
        <w:rPr>
          <w:rFonts w:eastAsia="Times New Roman" w:cstheme="minorHAnsi"/>
          <w:sz w:val="24"/>
          <w:szCs w:val="24"/>
          <w:lang w:eastAsia="en-GB"/>
        </w:rPr>
        <w:t>N</w:t>
      </w:r>
      <w:r w:rsidRPr="0062387B">
        <w:rPr>
          <w:rFonts w:eastAsia="Times New Roman" w:cstheme="minorHAnsi"/>
          <w:sz w:val="24"/>
          <w:szCs w:val="24"/>
          <w:lang w:eastAsia="en-GB"/>
        </w:rPr>
        <w:t>ew</w:t>
      </w:r>
      <w:proofErr w:type="spellEnd"/>
      <w:r w:rsidRPr="0062387B">
        <w:rPr>
          <w:rFonts w:eastAsia="Times New Roman" w:cstheme="minorHAnsi"/>
          <w:sz w:val="24"/>
          <w:szCs w:val="24"/>
          <w:lang w:eastAsia="en-GB"/>
        </w:rPr>
        <w:t>)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04770F">
        <w:rPr>
          <w:rFonts w:eastAsia="Times New Roman" w:cstheme="minorHAnsi"/>
          <w:sz w:val="24"/>
          <w:szCs w:val="24"/>
          <w:lang w:eastAsia="en-GB"/>
        </w:rPr>
        <w:t>exercise capacity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 (incremental shuttle walk test)</w:t>
      </w:r>
      <w:r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mood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 (</w:t>
      </w:r>
      <w:r>
        <w:rPr>
          <w:rFonts w:eastAsia="Times New Roman" w:cstheme="minorHAnsi"/>
          <w:sz w:val="24"/>
          <w:szCs w:val="24"/>
          <w:lang w:eastAsia="en-GB"/>
        </w:rPr>
        <w:t>H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ospital </w:t>
      </w:r>
      <w:r>
        <w:rPr>
          <w:rFonts w:eastAsia="Times New Roman" w:cstheme="minorHAnsi"/>
          <w:sz w:val="24"/>
          <w:szCs w:val="24"/>
          <w:lang w:eastAsia="en-GB"/>
        </w:rPr>
        <w:t>A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nxiety and </w:t>
      </w:r>
      <w:r>
        <w:rPr>
          <w:rFonts w:eastAsia="Times New Roman" w:cstheme="minorHAnsi"/>
          <w:sz w:val="24"/>
          <w:szCs w:val="24"/>
          <w:lang w:eastAsia="en-GB"/>
        </w:rPr>
        <w:t>D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epression 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Pr="0062387B">
        <w:rPr>
          <w:rFonts w:eastAsia="Times New Roman" w:cstheme="minorHAnsi"/>
          <w:sz w:val="24"/>
          <w:szCs w:val="24"/>
          <w:lang w:eastAsia="en-GB"/>
        </w:rPr>
        <w:t>cale)</w:t>
      </w:r>
      <w:r>
        <w:rPr>
          <w:rFonts w:eastAsia="Times New Roman" w:cstheme="minorHAnsi"/>
          <w:sz w:val="24"/>
          <w:szCs w:val="24"/>
          <w:lang w:eastAsia="en-GB"/>
        </w:rPr>
        <w:t>. Feasibility of</w:t>
      </w:r>
      <w:r w:rsidRPr="0062387B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h</w:t>
      </w:r>
      <w:r w:rsidRPr="0062387B">
        <w:rPr>
          <w:rFonts w:eastAsia="Times New Roman" w:cstheme="minorHAnsi"/>
          <w:sz w:val="24"/>
          <w:szCs w:val="24"/>
          <w:lang w:eastAsia="en-GB"/>
        </w:rPr>
        <w:t>ealth utility</w:t>
      </w:r>
      <w:r>
        <w:rPr>
          <w:rFonts w:eastAsia="Times New Roman" w:cstheme="minorHAnsi"/>
          <w:sz w:val="24"/>
          <w:szCs w:val="24"/>
          <w:lang w:eastAsia="en-GB"/>
        </w:rPr>
        <w:t xml:space="preserve"> collection was also evaluated.</w:t>
      </w:r>
    </w:p>
    <w:p w:rsidR="00EF15E4" w:rsidRPr="0004770F" w:rsidRDefault="00EF15E4" w:rsidP="00EF15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15E4" w:rsidRDefault="00EF15E4" w:rsidP="00EF15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387B">
        <w:rPr>
          <w:rFonts w:asciiTheme="minorHAnsi" w:hAnsiTheme="minorHAnsi" w:cstheme="minorHAnsi"/>
          <w:b/>
        </w:rPr>
        <w:t xml:space="preserve">Results: </w:t>
      </w:r>
      <w:r w:rsidRPr="0004770F">
        <w:rPr>
          <w:rFonts w:asciiTheme="minorHAnsi" w:hAnsiTheme="minorHAnsi" w:cstheme="minorHAnsi"/>
        </w:rPr>
        <w:t xml:space="preserve">60 patients </w:t>
      </w:r>
      <w:r w:rsidRPr="0062387B">
        <w:rPr>
          <w:rFonts w:asciiTheme="minorHAnsi" w:hAnsiTheme="minorHAnsi" w:cstheme="minorHAnsi"/>
        </w:rPr>
        <w:t>were randomised (</w:t>
      </w:r>
      <w:r>
        <w:rPr>
          <w:rFonts w:asciiTheme="minorHAnsi" w:hAnsiTheme="minorHAnsi" w:cstheme="minorHAnsi"/>
        </w:rPr>
        <w:t xml:space="preserve">90% male, mean age 62 ± </w:t>
      </w:r>
      <w:r w:rsidRPr="0062387B">
        <w:rPr>
          <w:rFonts w:asciiTheme="minorHAnsi" w:hAnsiTheme="minorHAnsi" w:cstheme="minorHAnsi"/>
        </w:rPr>
        <w:t>9 years</w:t>
      </w:r>
      <w:r>
        <w:rPr>
          <w:rFonts w:asciiTheme="minorHAnsi" w:hAnsiTheme="minorHAnsi" w:cstheme="minorHAnsi"/>
        </w:rPr>
        <w:t xml:space="preserve">, </w:t>
      </w:r>
      <w:r w:rsidRPr="0004770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6</w:t>
      </w:r>
      <w:r w:rsidRPr="0004770F">
        <w:rPr>
          <w:rFonts w:asciiTheme="minorHAnsi" w:hAnsiTheme="minorHAnsi" w:cstheme="minorHAnsi"/>
        </w:rPr>
        <w:t>% of those eligible</w:t>
      </w:r>
      <w:r w:rsidRPr="0062387B">
        <w:rPr>
          <w:rFonts w:asciiTheme="minorHAnsi" w:hAnsiTheme="minorHAnsi" w:cstheme="minorHAnsi"/>
        </w:rPr>
        <w:t>).</w:t>
      </w:r>
      <w:r w:rsidRPr="0004770F">
        <w:rPr>
          <w:rFonts w:asciiTheme="minorHAnsi" w:hAnsiTheme="minorHAnsi" w:cstheme="minorHAnsi"/>
        </w:rPr>
        <w:t xml:space="preserve"> 82% co</w:t>
      </w:r>
      <w:r w:rsidRPr="0062387B">
        <w:rPr>
          <w:rFonts w:asciiTheme="minorHAnsi" w:hAnsiTheme="minorHAnsi" w:cstheme="minorHAnsi"/>
        </w:rPr>
        <w:t xml:space="preserve">mpleted all </w:t>
      </w:r>
      <w:r>
        <w:rPr>
          <w:rFonts w:asciiTheme="minorHAnsi" w:hAnsiTheme="minorHAnsi" w:cstheme="minorHAnsi"/>
        </w:rPr>
        <w:t xml:space="preserve">three assessment visits. </w:t>
      </w:r>
      <w:r w:rsidRPr="0004770F">
        <w:rPr>
          <w:rFonts w:asciiTheme="minorHAnsi" w:hAnsiTheme="minorHAnsi" w:cstheme="minorHAnsi"/>
        </w:rPr>
        <w:t xml:space="preserve">78% </w:t>
      </w:r>
      <w:r>
        <w:rPr>
          <w:rFonts w:asciiTheme="minorHAnsi" w:hAnsiTheme="minorHAnsi" w:cstheme="minorHAnsi"/>
        </w:rPr>
        <w:t>of the web group completed the programme.</w:t>
      </w:r>
      <w:r w:rsidRPr="0004770F">
        <w:rPr>
          <w:rFonts w:asciiTheme="minorHAnsi" w:hAnsiTheme="minorHAnsi" w:cstheme="minorHAnsi"/>
        </w:rPr>
        <w:t xml:space="preserve"> Quality of life improved in the web group by</w:t>
      </w:r>
      <w:r>
        <w:rPr>
          <w:rFonts w:asciiTheme="minorHAnsi" w:hAnsiTheme="minorHAnsi" w:cstheme="minorHAnsi"/>
        </w:rPr>
        <w:t xml:space="preserve"> a clinically meaningful amount </w:t>
      </w:r>
      <w:r w:rsidRPr="0004770F">
        <w:rPr>
          <w:rFonts w:asciiTheme="minorHAnsi" w:hAnsiTheme="minorHAnsi" w:cstheme="minorHAnsi"/>
        </w:rPr>
        <w:t>(0.5</w:t>
      </w:r>
      <w:r w:rsidRPr="0062387B">
        <w:rPr>
          <w:rFonts w:asciiTheme="minorHAnsi" w:hAnsiTheme="minorHAnsi" w:cstheme="minorHAnsi"/>
        </w:rPr>
        <w:t xml:space="preserve"> ± 1.1 units </w:t>
      </w:r>
      <w:proofErr w:type="spellStart"/>
      <w:r w:rsidRPr="0062387B">
        <w:rPr>
          <w:rFonts w:asciiTheme="minorHAnsi" w:hAnsiTheme="minorHAnsi" w:cstheme="minorHAnsi"/>
        </w:rPr>
        <w:t>Vs</w:t>
      </w:r>
      <w:proofErr w:type="spellEnd"/>
      <w:r w:rsidRPr="0062387B">
        <w:rPr>
          <w:rFonts w:asciiTheme="minorHAnsi" w:hAnsiTheme="minorHAnsi" w:cstheme="minorHAnsi"/>
        </w:rPr>
        <w:t xml:space="preserve"> 0.2 ± 0.7 </w:t>
      </w:r>
      <w:r>
        <w:rPr>
          <w:rFonts w:asciiTheme="minorHAnsi" w:hAnsiTheme="minorHAnsi" w:cstheme="minorHAnsi"/>
        </w:rPr>
        <w:t xml:space="preserve">units: control). Exercise capacity </w:t>
      </w:r>
      <w:r w:rsidRPr="0004770F">
        <w:rPr>
          <w:rFonts w:asciiTheme="minorHAnsi" w:hAnsiTheme="minorHAnsi" w:cstheme="minorHAnsi"/>
        </w:rPr>
        <w:t>improved in both group</w:t>
      </w:r>
      <w:r>
        <w:rPr>
          <w:rFonts w:asciiTheme="minorHAnsi" w:hAnsiTheme="minorHAnsi" w:cstheme="minorHAnsi"/>
        </w:rPr>
        <w:t>s but m</w:t>
      </w:r>
      <w:r w:rsidRPr="0004770F">
        <w:rPr>
          <w:rFonts w:asciiTheme="minorHAnsi" w:hAnsiTheme="minorHAnsi" w:cstheme="minorHAnsi"/>
        </w:rPr>
        <w:t xml:space="preserve">ood did not change in either group. </w:t>
      </w:r>
      <w:r>
        <w:rPr>
          <w:rFonts w:asciiTheme="minorHAnsi" w:hAnsiTheme="minorHAnsi" w:cstheme="minorHAnsi"/>
        </w:rPr>
        <w:t>It was feasible to collect health utility data.</w:t>
      </w:r>
    </w:p>
    <w:p w:rsidR="00EF15E4" w:rsidRPr="0004770F" w:rsidRDefault="00EF15E4" w:rsidP="00EF15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F15E4" w:rsidRPr="0062387B" w:rsidRDefault="00EF15E4" w:rsidP="00EF15E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4770F">
        <w:rPr>
          <w:rFonts w:eastAsia="Times New Roman" w:cstheme="minorHAnsi"/>
          <w:b/>
          <w:sz w:val="24"/>
          <w:szCs w:val="24"/>
          <w:lang w:eastAsia="en-GB"/>
        </w:rPr>
        <w:t>Conclusions: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It </w:t>
      </w:r>
      <w:r>
        <w:rPr>
          <w:rFonts w:eastAsia="Times New Roman" w:cstheme="minorHAnsi"/>
          <w:sz w:val="24"/>
          <w:szCs w:val="24"/>
          <w:lang w:eastAsia="en-GB"/>
        </w:rPr>
        <w:t xml:space="preserve">was feasible to recruit </w:t>
      </w:r>
      <w:r w:rsidRPr="0004770F">
        <w:rPr>
          <w:rFonts w:eastAsia="Times New Roman" w:cstheme="minorHAnsi"/>
          <w:sz w:val="24"/>
          <w:szCs w:val="24"/>
          <w:lang w:eastAsia="en-GB"/>
        </w:rPr>
        <w:t>and retenti</w:t>
      </w:r>
      <w:r>
        <w:rPr>
          <w:rFonts w:eastAsia="Times New Roman" w:cstheme="minorHAnsi"/>
          <w:sz w:val="24"/>
          <w:szCs w:val="24"/>
          <w:lang w:eastAsia="en-GB"/>
        </w:rPr>
        <w:t>on to the end of the study was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good. The web group </w:t>
      </w:r>
      <w:r>
        <w:rPr>
          <w:rFonts w:eastAsia="Times New Roman" w:cstheme="minorHAnsi"/>
          <w:sz w:val="24"/>
          <w:szCs w:val="24"/>
          <w:lang w:eastAsia="en-GB"/>
        </w:rPr>
        <w:t>reported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important improvements in quality of life. </w:t>
      </w:r>
      <w:r>
        <w:rPr>
          <w:rFonts w:eastAsia="Times New Roman" w:cstheme="minorHAnsi"/>
          <w:sz w:val="24"/>
          <w:szCs w:val="24"/>
          <w:lang w:eastAsia="en-GB"/>
        </w:rPr>
        <w:t>This intervention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has the opportunity to increase access to CR for patients who would otherwise </w:t>
      </w:r>
      <w:r>
        <w:rPr>
          <w:rFonts w:eastAsia="Times New Roman" w:cstheme="minorHAnsi"/>
          <w:sz w:val="24"/>
          <w:szCs w:val="24"/>
          <w:lang w:eastAsia="en-GB"/>
        </w:rPr>
        <w:t>not attend.</w:t>
      </w:r>
      <w:r w:rsidRPr="0004770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711A7">
        <w:rPr>
          <w:rFonts w:cstheme="minorHAnsi"/>
          <w:sz w:val="24"/>
          <w:szCs w:val="24"/>
        </w:rPr>
        <w:t>Promising outcomes</w:t>
      </w:r>
      <w:r>
        <w:rPr>
          <w:rFonts w:cstheme="minorHAnsi"/>
          <w:sz w:val="24"/>
          <w:szCs w:val="24"/>
        </w:rPr>
        <w:t xml:space="preserve"> and recruitment suggest feasibility for a full scale trial.</w:t>
      </w:r>
    </w:p>
    <w:p w:rsidR="008C2D23" w:rsidRDefault="008C2D23">
      <w:bookmarkStart w:id="0" w:name="_GoBack"/>
      <w:bookmarkEnd w:id="0"/>
    </w:p>
    <w:sectPr w:rsidR="008C2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E4"/>
    <w:rsid w:val="008C2D23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Linzy.Houchen</dc:creator>
  <cp:lastModifiedBy>Linzy.Houchen</cp:lastModifiedBy>
  <cp:revision>1</cp:revision>
  <dcterms:created xsi:type="dcterms:W3CDTF">2018-08-01T08:30:00Z</dcterms:created>
  <dcterms:modified xsi:type="dcterms:W3CDTF">2018-08-01T08:31:00Z</dcterms:modified>
</cp:coreProperties>
</file>